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ACE" w14:textId="454D274F" w:rsidR="007B6793" w:rsidRDefault="00EE2232" w:rsidP="007B6793">
      <w:pPr>
        <w:jc w:val="both"/>
      </w:pPr>
      <w:r>
        <w:t xml:space="preserve">                       </w:t>
      </w:r>
      <w:r>
        <w:rPr>
          <w:noProof/>
        </w:rPr>
        <w:drawing>
          <wp:inline distT="0" distB="0" distL="0" distR="0" wp14:anchorId="35CB9615" wp14:editId="40800E3F">
            <wp:extent cx="514350" cy="647700"/>
            <wp:effectExtent l="0" t="0" r="0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1D3B" w14:textId="77777777" w:rsidR="007B6793" w:rsidRDefault="007B6793" w:rsidP="007B6793">
      <w:pPr>
        <w:jc w:val="both"/>
      </w:pPr>
      <w:r>
        <w:t xml:space="preserve">        REPUBLIKA HRVATSKA</w:t>
      </w:r>
    </w:p>
    <w:p w14:paraId="0F6F2359" w14:textId="77777777" w:rsidR="007B6793" w:rsidRDefault="007B6793" w:rsidP="007B6793">
      <w:pPr>
        <w:jc w:val="both"/>
      </w:pPr>
      <w:r>
        <w:t xml:space="preserve">SISAČKO-MOSLAVAČKA ŽUPANIJA </w:t>
      </w:r>
    </w:p>
    <w:p w14:paraId="35ABC8AD" w14:textId="77777777" w:rsidR="007B6793" w:rsidRDefault="007B6793" w:rsidP="007B6793">
      <w:pPr>
        <w:jc w:val="both"/>
      </w:pPr>
      <w:r>
        <w:t xml:space="preserve">        OPĆINA MARTINSKA VES</w:t>
      </w:r>
    </w:p>
    <w:p w14:paraId="1A3E694B" w14:textId="77777777" w:rsidR="007B6793" w:rsidRDefault="007B6793" w:rsidP="007B6793">
      <w:pPr>
        <w:jc w:val="both"/>
      </w:pPr>
      <w:r>
        <w:t xml:space="preserve">              OPĆINSKO VIJEĆE         </w:t>
      </w:r>
    </w:p>
    <w:p w14:paraId="675A30EB" w14:textId="77777777" w:rsidR="007B6793" w:rsidRDefault="007B6793" w:rsidP="007B6793">
      <w:pPr>
        <w:jc w:val="center"/>
        <w:rPr>
          <w:b/>
        </w:rPr>
      </w:pPr>
    </w:p>
    <w:p w14:paraId="0A139CF0" w14:textId="01B4BD85" w:rsidR="007B6793" w:rsidRDefault="007B6793" w:rsidP="007B6793">
      <w:pPr>
        <w:jc w:val="both"/>
        <w:rPr>
          <w:lang w:val="de-DE"/>
        </w:rPr>
      </w:pPr>
      <w:r>
        <w:rPr>
          <w:lang w:val="de-DE"/>
        </w:rPr>
        <w:t xml:space="preserve">KLASA: </w:t>
      </w:r>
      <w:r w:rsidR="00F516F3">
        <w:rPr>
          <w:lang w:val="de-DE"/>
        </w:rPr>
        <w:t>400-08/25-01/08</w:t>
      </w:r>
    </w:p>
    <w:p w14:paraId="2D785671" w14:textId="7D36DBEA" w:rsidR="007B6793" w:rsidRDefault="007B6793" w:rsidP="007B6793">
      <w:pPr>
        <w:jc w:val="both"/>
        <w:rPr>
          <w:lang w:val="de-DE"/>
        </w:rPr>
      </w:pPr>
      <w:r>
        <w:rPr>
          <w:lang w:val="de-DE"/>
        </w:rPr>
        <w:t>URBROJ:</w:t>
      </w:r>
      <w:r w:rsidR="00F516F3">
        <w:rPr>
          <w:lang w:val="de-DE"/>
        </w:rPr>
        <w:t xml:space="preserve"> 2176-15-01/1-25-1</w:t>
      </w:r>
      <w:r>
        <w:rPr>
          <w:lang w:val="de-DE"/>
        </w:rPr>
        <w:t xml:space="preserve"> </w:t>
      </w:r>
    </w:p>
    <w:p w14:paraId="7C98E9D0" w14:textId="438E382D" w:rsidR="007B6793" w:rsidRDefault="007B6793" w:rsidP="007B6793">
      <w:pPr>
        <w:jc w:val="both"/>
      </w:pPr>
      <w:r>
        <w:t xml:space="preserve">U </w:t>
      </w:r>
      <w:proofErr w:type="spellStart"/>
      <w:r>
        <w:t>Martinskoj</w:t>
      </w:r>
      <w:proofErr w:type="spellEnd"/>
      <w:r>
        <w:t xml:space="preserve"> Vesi,</w:t>
      </w:r>
      <w:r w:rsidR="00F516F3">
        <w:t xml:space="preserve"> 10.</w:t>
      </w:r>
      <w:r w:rsidR="005E2667">
        <w:t>prosinca 202</w:t>
      </w:r>
      <w:r w:rsidR="0069664A">
        <w:t>5</w:t>
      </w:r>
      <w:r w:rsidR="005E2667">
        <w:t>. godine</w:t>
      </w:r>
      <w:r>
        <w:t xml:space="preserve"> </w:t>
      </w:r>
    </w:p>
    <w:p w14:paraId="114EDCAE" w14:textId="420DF8A7" w:rsidR="007B6793" w:rsidRDefault="0069664A" w:rsidP="0069664A">
      <w:pPr>
        <w:jc w:val="right"/>
        <w:rPr>
          <w:b/>
          <w:bCs/>
          <w:lang w:val="de-DE"/>
        </w:rPr>
      </w:pPr>
      <w:r>
        <w:rPr>
          <w:b/>
          <w:bCs/>
          <w:lang w:val="de-DE"/>
        </w:rPr>
        <w:t xml:space="preserve">    </w:t>
      </w:r>
    </w:p>
    <w:p w14:paraId="1974CC77" w14:textId="5A480289" w:rsidR="007B6793" w:rsidRDefault="007B6793" w:rsidP="007B6793">
      <w:pPr>
        <w:ind w:firstLine="708"/>
        <w:jc w:val="both"/>
      </w:pPr>
      <w:r>
        <w:t>Na temelju članka 1</w:t>
      </w:r>
      <w:r w:rsidR="00FA17BF">
        <w:t>8</w:t>
      </w:r>
      <w:r>
        <w:t>.  Zakona o proračunu (</w:t>
      </w:r>
      <w:r w:rsidR="00FA17BF">
        <w:t>„</w:t>
      </w:r>
      <w:r>
        <w:t xml:space="preserve">Narodne novine” broj </w:t>
      </w:r>
      <w:r w:rsidR="00FA17BF">
        <w:t>144</w:t>
      </w:r>
      <w:r>
        <w:t>/</w:t>
      </w:r>
      <w:r w:rsidR="00FA17BF">
        <w:t>21</w:t>
      </w:r>
      <w:r>
        <w:t>) i članka 34. Statuta Općine Martinska Ves ("Službeni vjesnik" broj 42/13, 38/14, 5/18, 6/20, 12/21) Općinsko vijeće Općine Martinska Ves na svojoj</w:t>
      </w:r>
      <w:r w:rsidR="00F516F3">
        <w:t xml:space="preserve"> 4.</w:t>
      </w:r>
      <w:r w:rsidR="004D2488">
        <w:t xml:space="preserve"> </w:t>
      </w:r>
      <w:r>
        <w:t>sjednici održanoj</w:t>
      </w:r>
      <w:r w:rsidR="00F516F3">
        <w:t xml:space="preserve"> 10.</w:t>
      </w:r>
      <w:r>
        <w:t>prosinca 202</w:t>
      </w:r>
      <w:r w:rsidR="0069664A">
        <w:t>5</w:t>
      </w:r>
      <w:r>
        <w:t xml:space="preserve">. godine, donijelo je  </w:t>
      </w:r>
    </w:p>
    <w:p w14:paraId="6A4F1372" w14:textId="71318B5F" w:rsidR="007B6793" w:rsidRDefault="007B6793" w:rsidP="007B6793">
      <w:pPr>
        <w:ind w:firstLine="708"/>
        <w:jc w:val="both"/>
      </w:pPr>
    </w:p>
    <w:p w14:paraId="14BCACE2" w14:textId="77777777" w:rsidR="000213A9" w:rsidRDefault="000213A9" w:rsidP="007B6793">
      <w:pPr>
        <w:ind w:firstLine="708"/>
        <w:jc w:val="both"/>
      </w:pPr>
    </w:p>
    <w:p w14:paraId="76A9FEC9" w14:textId="77777777" w:rsidR="007B6793" w:rsidRDefault="007B6793" w:rsidP="007B6793">
      <w:pPr>
        <w:jc w:val="center"/>
        <w:rPr>
          <w:b/>
          <w:szCs w:val="20"/>
        </w:rPr>
      </w:pPr>
      <w:r>
        <w:rPr>
          <w:b/>
        </w:rPr>
        <w:t>ODLUKU</w:t>
      </w:r>
    </w:p>
    <w:p w14:paraId="72A06751" w14:textId="77777777" w:rsidR="007B6793" w:rsidRDefault="007B6793" w:rsidP="007B6793">
      <w:pPr>
        <w:jc w:val="center"/>
        <w:rPr>
          <w:b/>
          <w:szCs w:val="20"/>
        </w:rPr>
      </w:pPr>
      <w:r>
        <w:rPr>
          <w:b/>
        </w:rPr>
        <w:t>o izvršavanju Proračuna Općine Martinska Ves</w:t>
      </w:r>
    </w:p>
    <w:p w14:paraId="0EA889D6" w14:textId="15B4A55B" w:rsidR="007B6793" w:rsidRDefault="007B6793" w:rsidP="007B6793">
      <w:pPr>
        <w:jc w:val="center"/>
        <w:rPr>
          <w:b/>
          <w:szCs w:val="20"/>
        </w:rPr>
      </w:pPr>
      <w:r>
        <w:rPr>
          <w:b/>
        </w:rPr>
        <w:t>za 202</w:t>
      </w:r>
      <w:r w:rsidR="0069664A">
        <w:rPr>
          <w:b/>
        </w:rPr>
        <w:t>6</w:t>
      </w:r>
      <w:r>
        <w:rPr>
          <w:b/>
        </w:rPr>
        <w:t>. godinu</w:t>
      </w:r>
    </w:p>
    <w:p w14:paraId="72BC9082" w14:textId="77777777" w:rsidR="007B6793" w:rsidRDefault="007B6793" w:rsidP="007B6793">
      <w:pPr>
        <w:jc w:val="center"/>
        <w:rPr>
          <w:b/>
          <w:szCs w:val="20"/>
        </w:rPr>
      </w:pPr>
    </w:p>
    <w:p w14:paraId="4700CD27" w14:textId="77777777" w:rsidR="007B6793" w:rsidRDefault="007B6793" w:rsidP="007B6793">
      <w:pPr>
        <w:jc w:val="center"/>
        <w:rPr>
          <w:b/>
          <w:szCs w:val="20"/>
        </w:rPr>
      </w:pPr>
    </w:p>
    <w:p w14:paraId="04CB29D0" w14:textId="1F3F0849" w:rsidR="007B6793" w:rsidRDefault="007B6793" w:rsidP="007B6793">
      <w:pPr>
        <w:jc w:val="center"/>
        <w:rPr>
          <w:b/>
        </w:rPr>
      </w:pPr>
      <w:r>
        <w:rPr>
          <w:b/>
        </w:rPr>
        <w:t>Članak 1.</w:t>
      </w:r>
    </w:p>
    <w:p w14:paraId="010FBF79" w14:textId="6136EEC5" w:rsidR="007B6793" w:rsidRDefault="007B6793" w:rsidP="007B6793">
      <w:pPr>
        <w:shd w:val="clear" w:color="auto" w:fill="FFFFFF"/>
        <w:spacing w:after="300"/>
        <w:jc w:val="both"/>
        <w:textAlignment w:val="baseline"/>
      </w:pPr>
      <w:r>
        <w:t>Ovom se Odlukom uređuje struktura Proračuna Općine Martinska Ves za 202</w:t>
      </w:r>
      <w:r w:rsidR="0069664A">
        <w:t>6</w:t>
      </w:r>
      <w:r>
        <w:t>. godinu (u daljnjem tekstu: Proračun), njegovo izvršavanje, upravljanje općinskom imovinom i dugovima, te promjena financiranja tijekom godine.</w:t>
      </w:r>
    </w:p>
    <w:p w14:paraId="5A35D00F" w14:textId="77777777" w:rsidR="00FA17BF" w:rsidRDefault="007B6793" w:rsidP="00FA17BF">
      <w:pPr>
        <w:jc w:val="center"/>
        <w:rPr>
          <w:b/>
        </w:rPr>
      </w:pPr>
      <w:r>
        <w:rPr>
          <w:b/>
        </w:rPr>
        <w:t>Članak 2.</w:t>
      </w:r>
    </w:p>
    <w:p w14:paraId="1522D783" w14:textId="34C08EDF" w:rsidR="00FA17BF" w:rsidRPr="00FA17BF" w:rsidRDefault="00FA17BF" w:rsidP="00FA17BF">
      <w:pPr>
        <w:rPr>
          <w:b/>
        </w:rPr>
      </w:pPr>
      <w:r w:rsidRPr="00FA17BF">
        <w:rPr>
          <w:bCs/>
        </w:rPr>
        <w:t>Proračun se sastoji od Općeg i Posebnog dijela proračuna i Obrazloženja proračuna.</w:t>
      </w:r>
    </w:p>
    <w:p w14:paraId="74B27F46" w14:textId="77777777" w:rsidR="00FA17BF" w:rsidRPr="00FA17BF" w:rsidRDefault="00FA17BF" w:rsidP="00FA17BF">
      <w:pPr>
        <w:spacing w:before="240"/>
        <w:ind w:right="44"/>
        <w:jc w:val="both"/>
        <w:rPr>
          <w:bCs/>
        </w:rPr>
      </w:pPr>
      <w:r w:rsidRPr="00FA17BF">
        <w:rPr>
          <w:bCs/>
        </w:rPr>
        <w:t>Opći dio proračuna se sastoji od Sažetka Računa prihoda i rashoda i Sažetka Računa financiranja.</w:t>
      </w:r>
      <w:r w:rsidRPr="00FA17BF">
        <w:rPr>
          <w:bCs/>
        </w:rPr>
        <w:br/>
        <w:t>U Računu prihoda i rashoda iskazani su prihodi i rashodi prema izvorima financiranja i ekonomskoj klasifikaciji na razini skupine, a ukupni rashodi su iskazani i prema funkcijskoj klasifikaciji.</w:t>
      </w:r>
    </w:p>
    <w:p w14:paraId="7EC99397" w14:textId="77777777" w:rsidR="00FA17BF" w:rsidRPr="00FA17BF" w:rsidRDefault="00FA17BF" w:rsidP="00FA17BF">
      <w:pPr>
        <w:spacing w:before="240"/>
        <w:ind w:right="44"/>
        <w:jc w:val="both"/>
        <w:rPr>
          <w:bCs/>
        </w:rPr>
      </w:pPr>
      <w:r w:rsidRPr="00FA17BF">
        <w:rPr>
          <w:bCs/>
        </w:rPr>
        <w:t>U Računu financiranja iskazani su primici od financijske imovine i zaduživanja i izdaci za financijsku imovinu i otplate zajmova prema izvorima financiranja i ekonomskoj klasifikaciji na razini skupine.</w:t>
      </w:r>
    </w:p>
    <w:p w14:paraId="16300F1B" w14:textId="77777777" w:rsidR="00FA17BF" w:rsidRPr="00FA17BF" w:rsidRDefault="00FA17BF" w:rsidP="00FA17BF">
      <w:pPr>
        <w:spacing w:before="240"/>
        <w:ind w:right="44"/>
        <w:jc w:val="both"/>
        <w:rPr>
          <w:bCs/>
        </w:rPr>
      </w:pPr>
      <w:r w:rsidRPr="00FA17BF">
        <w:rPr>
          <w:bCs/>
        </w:rPr>
        <w:t>Ako ukupni prihodi i primici nisu jednaki ukupnim rashodima i izdacima, opći dio proračuna sadrži i preneseni višak ili preneseni manjak prihoda nad rashodima.</w:t>
      </w:r>
    </w:p>
    <w:p w14:paraId="4AB00414" w14:textId="77777777" w:rsidR="000213A9" w:rsidRDefault="000213A9" w:rsidP="00FA17BF">
      <w:pPr>
        <w:spacing w:before="240"/>
        <w:ind w:right="44"/>
        <w:jc w:val="both"/>
        <w:rPr>
          <w:bCs/>
        </w:rPr>
      </w:pPr>
    </w:p>
    <w:p w14:paraId="4CC02D0A" w14:textId="254106D6" w:rsidR="00FA17BF" w:rsidRPr="00FA17BF" w:rsidRDefault="00FA17BF" w:rsidP="00FA17BF">
      <w:pPr>
        <w:spacing w:before="240"/>
        <w:ind w:right="44"/>
        <w:jc w:val="both"/>
        <w:rPr>
          <w:bCs/>
        </w:rPr>
      </w:pPr>
      <w:r w:rsidRPr="00FA17BF">
        <w:rPr>
          <w:bCs/>
        </w:rPr>
        <w:t xml:space="preserve">Posebni dio proračuna sastoji se od plana rashoda i izdataka proračuna općine i njegovih proračunskih korisnika iskazanih po organizacijskoj klasifikaciji, izvorima financiranja i </w:t>
      </w:r>
      <w:r w:rsidRPr="00FA17BF">
        <w:rPr>
          <w:bCs/>
        </w:rPr>
        <w:lastRenderedPageBreak/>
        <w:t>ekonomskoj klasifikaciji na razini skupine, raspoređenih u programe koji se sastoje od aktivnosti i projekata.</w:t>
      </w:r>
    </w:p>
    <w:p w14:paraId="038CB540" w14:textId="77777777" w:rsidR="00FA17BF" w:rsidRPr="00FA17BF" w:rsidRDefault="00FA17BF" w:rsidP="00FA17BF">
      <w:pPr>
        <w:spacing w:before="240"/>
        <w:ind w:right="44"/>
        <w:jc w:val="both"/>
        <w:rPr>
          <w:bCs/>
        </w:rPr>
      </w:pPr>
      <w:r w:rsidRPr="00FA17BF">
        <w:rPr>
          <w:bCs/>
        </w:rPr>
        <w:t>Obrazloženje proračuna se sastoji od obrazloženja općeg dijela proračuna i obrazloženja posebnog dijela proračuna.</w:t>
      </w:r>
    </w:p>
    <w:p w14:paraId="35A36251" w14:textId="57FF9850" w:rsidR="00FA17BF" w:rsidRDefault="00FA17BF" w:rsidP="00FA17BF">
      <w:pPr>
        <w:rPr>
          <w:b/>
        </w:rPr>
      </w:pPr>
    </w:p>
    <w:p w14:paraId="0B8452B3" w14:textId="77777777" w:rsidR="007B6793" w:rsidRDefault="007B6793" w:rsidP="00FA17BF">
      <w:pPr>
        <w:jc w:val="both"/>
      </w:pPr>
    </w:p>
    <w:p w14:paraId="57B8945C" w14:textId="77777777" w:rsidR="00FA17BF" w:rsidRDefault="007B6793" w:rsidP="00FA17BF">
      <w:pPr>
        <w:jc w:val="center"/>
        <w:rPr>
          <w:b/>
        </w:rPr>
      </w:pPr>
      <w:r>
        <w:rPr>
          <w:b/>
        </w:rPr>
        <w:t xml:space="preserve">Članak </w:t>
      </w:r>
      <w:r w:rsidR="00FA17BF">
        <w:rPr>
          <w:b/>
        </w:rPr>
        <w:t>3</w:t>
      </w:r>
      <w:r>
        <w:rPr>
          <w:b/>
        </w:rPr>
        <w:t>.</w:t>
      </w:r>
    </w:p>
    <w:p w14:paraId="2D1997E1" w14:textId="7D8474B3" w:rsidR="007B6793" w:rsidRPr="00FA17BF" w:rsidRDefault="007B6793" w:rsidP="00FA17BF">
      <w:pPr>
        <w:rPr>
          <w:b/>
        </w:rPr>
      </w:pPr>
      <w:r>
        <w:t>Ukoliko se prihodi proračuna ne naplaćuju u planiranim svotama i prema planiranoj dinamici tijekom godine, prednost u podmirenju rashoda Proračuna imat će rashodi za redovnu djelatnost</w:t>
      </w:r>
      <w:r w:rsidR="00FA17BF">
        <w:t xml:space="preserve"> </w:t>
      </w:r>
      <w:r>
        <w:t>Jedinstvenog upravnog odijela.</w:t>
      </w:r>
    </w:p>
    <w:p w14:paraId="49E46C5A" w14:textId="77777777" w:rsidR="007B6793" w:rsidRDefault="007B6793" w:rsidP="007B6793">
      <w:pPr>
        <w:jc w:val="center"/>
        <w:rPr>
          <w:b/>
          <w:szCs w:val="20"/>
        </w:rPr>
      </w:pPr>
    </w:p>
    <w:p w14:paraId="7AB52038" w14:textId="5D7DFEF2" w:rsidR="00FA17BF" w:rsidRPr="00FA17BF" w:rsidRDefault="007B6793" w:rsidP="00FA17BF">
      <w:pPr>
        <w:shd w:val="clear" w:color="auto" w:fill="FFFFFF"/>
        <w:jc w:val="center"/>
        <w:textAlignment w:val="baseline"/>
        <w:rPr>
          <w:b/>
        </w:rPr>
      </w:pPr>
      <w:r>
        <w:rPr>
          <w:b/>
        </w:rPr>
        <w:t xml:space="preserve">Članak </w:t>
      </w:r>
      <w:r w:rsidR="00FA17BF">
        <w:rPr>
          <w:b/>
        </w:rPr>
        <w:t>4</w:t>
      </w:r>
      <w:r>
        <w:rPr>
          <w:b/>
        </w:rPr>
        <w:t>.</w:t>
      </w:r>
      <w:r>
        <w:rPr>
          <w:szCs w:val="20"/>
        </w:rPr>
        <w:t xml:space="preserve">            </w:t>
      </w:r>
    </w:p>
    <w:p w14:paraId="70A24533" w14:textId="31E82F64" w:rsidR="00FA17BF" w:rsidRPr="00FA17BF" w:rsidRDefault="00FA17BF" w:rsidP="00FA17BF">
      <w:pPr>
        <w:spacing w:after="240"/>
        <w:ind w:right="44"/>
        <w:jc w:val="both"/>
      </w:pPr>
      <w:r w:rsidRPr="00FA17BF">
        <w:t xml:space="preserve">Proračunska sredstva koristiti će se samo za namjene utvrđene u Proračunu. </w:t>
      </w:r>
    </w:p>
    <w:p w14:paraId="1C459CB5" w14:textId="77777777" w:rsidR="00FA17BF" w:rsidRPr="00FA17BF" w:rsidRDefault="00FA17BF" w:rsidP="00FA17BF">
      <w:pPr>
        <w:spacing w:after="240"/>
        <w:ind w:right="44"/>
        <w:jc w:val="both"/>
      </w:pPr>
      <w:r w:rsidRPr="00FA17BF">
        <w:t>Rashodi i izdaci Proračuna koji se financiraju iz namjenskih prihoda i primitaka izvršavat će se do iznosa naplaćenih prihoda i primitaka za te namjene.</w:t>
      </w:r>
    </w:p>
    <w:p w14:paraId="35998F6A" w14:textId="77777777" w:rsidR="00FA17BF" w:rsidRPr="00FA17BF" w:rsidRDefault="00FA17BF" w:rsidP="00FA17BF">
      <w:pPr>
        <w:spacing w:after="240"/>
        <w:ind w:right="44"/>
        <w:jc w:val="both"/>
      </w:pPr>
      <w:r w:rsidRPr="00FA17BF">
        <w:t>Uplaćene i prenesene, a neplanirane pomoći, donacije i prihode za posebne namjene mogu se koristiti prema naknadno utvrđenim aktivnostima i/ili projektima u Proračunu, uz prethodnu suglasnost Općinskog načelnika.</w:t>
      </w:r>
    </w:p>
    <w:p w14:paraId="53D5AEDF" w14:textId="38BC5995" w:rsidR="00FA17BF" w:rsidRDefault="00FA17BF" w:rsidP="0069664A">
      <w:pPr>
        <w:spacing w:after="240"/>
        <w:ind w:right="44"/>
        <w:jc w:val="both"/>
        <w:rPr>
          <w:szCs w:val="20"/>
        </w:rPr>
      </w:pPr>
      <w:r w:rsidRPr="00FA17BF">
        <w:t>Namjenski prihodi i primici koji ne budu iskorišteni u ovoj proračunskoj godini prenose se u narednu proračunsku godinu.</w:t>
      </w:r>
    </w:p>
    <w:p w14:paraId="48ED47B6" w14:textId="77777777" w:rsidR="009907D6" w:rsidRDefault="007B6793" w:rsidP="009907D6">
      <w:pPr>
        <w:jc w:val="center"/>
        <w:rPr>
          <w:b/>
          <w:szCs w:val="20"/>
        </w:rPr>
      </w:pPr>
      <w:r>
        <w:rPr>
          <w:b/>
          <w:szCs w:val="20"/>
        </w:rPr>
        <w:t xml:space="preserve">Članak </w:t>
      </w:r>
      <w:r w:rsidR="009907D6">
        <w:rPr>
          <w:b/>
          <w:szCs w:val="20"/>
        </w:rPr>
        <w:t>5</w:t>
      </w:r>
      <w:r>
        <w:rPr>
          <w:b/>
          <w:szCs w:val="20"/>
        </w:rPr>
        <w:t>.</w:t>
      </w:r>
    </w:p>
    <w:p w14:paraId="75C054AA" w14:textId="0CF25D2D" w:rsidR="009907D6" w:rsidRPr="009907D6" w:rsidRDefault="009907D6" w:rsidP="0069664A">
      <w:pPr>
        <w:jc w:val="both"/>
        <w:rPr>
          <w:b/>
          <w:szCs w:val="20"/>
        </w:rPr>
      </w:pPr>
      <w:r>
        <w:rPr>
          <w:bCs/>
        </w:rPr>
        <w:t>Za planiranje i izvršavanje Proračuna u cjelini odgovoran je Općinski načelnik. Preuzimanje obveza na teret Proračuna po ugovorima koji zahtijevaju plaćanje u slijedećim godinama odobrava Općinski načelnik.</w:t>
      </w:r>
    </w:p>
    <w:p w14:paraId="6E7CE5E8" w14:textId="77777777" w:rsidR="009907D6" w:rsidRDefault="009907D6" w:rsidP="009907D6">
      <w:pPr>
        <w:pStyle w:val="StandardWeb"/>
        <w:ind w:right="44"/>
        <w:jc w:val="both"/>
        <w:rPr>
          <w:bCs/>
        </w:rPr>
      </w:pPr>
      <w:r>
        <w:rPr>
          <w:bCs/>
        </w:rPr>
        <w:t>Nadležna tijela općinske uprave i čelnici pravnih osoba koji su korisnici Proračuna odgovorni su za zakonitost, svrhovitost, učinkovitost i ekonomičnost raspolaganja proračunskim sredstvima.</w:t>
      </w:r>
    </w:p>
    <w:p w14:paraId="43CEE611" w14:textId="62A3A685" w:rsidR="009907D6" w:rsidRPr="009907D6" w:rsidRDefault="009907D6" w:rsidP="009907D6">
      <w:pPr>
        <w:jc w:val="center"/>
        <w:rPr>
          <w:b/>
          <w:szCs w:val="20"/>
        </w:rPr>
      </w:pPr>
      <w:r>
        <w:rPr>
          <w:b/>
          <w:szCs w:val="20"/>
        </w:rPr>
        <w:t>Članak 6.</w:t>
      </w:r>
    </w:p>
    <w:p w14:paraId="04E7D385" w14:textId="3B381B07" w:rsidR="007B6793" w:rsidRDefault="007B6793" w:rsidP="0069664A">
      <w:pPr>
        <w:jc w:val="both"/>
      </w:pPr>
      <w:r>
        <w:t xml:space="preserve">U slučaju potrebe Općinski načelnik može u okviru utvrđenih iznosa proračuna vršiti preraspodjelu utvrđenih sredstava između pojedinih stavki rashoda,  a koja ne može biti veća od 5% sredstava utvrđenih na stavci koja se umanjuje. </w:t>
      </w:r>
    </w:p>
    <w:p w14:paraId="4CAA4485" w14:textId="77777777" w:rsidR="007B6793" w:rsidRDefault="007B6793" w:rsidP="0069664A">
      <w:pPr>
        <w:jc w:val="both"/>
      </w:pPr>
    </w:p>
    <w:p w14:paraId="3B138CCA" w14:textId="5641A8BC" w:rsidR="007B6793" w:rsidRDefault="007B6793" w:rsidP="007B6793">
      <w:pPr>
        <w:jc w:val="center"/>
        <w:rPr>
          <w:b/>
          <w:szCs w:val="20"/>
        </w:rPr>
      </w:pPr>
      <w:r>
        <w:rPr>
          <w:b/>
        </w:rPr>
        <w:t xml:space="preserve">Članak </w:t>
      </w:r>
      <w:r w:rsidR="009907D6">
        <w:rPr>
          <w:b/>
        </w:rPr>
        <w:t>7</w:t>
      </w:r>
      <w:r>
        <w:rPr>
          <w:b/>
        </w:rPr>
        <w:t>.</w:t>
      </w:r>
    </w:p>
    <w:p w14:paraId="780CFF7D" w14:textId="2FF31C99" w:rsidR="007B6793" w:rsidRDefault="007B6793" w:rsidP="009907D6">
      <w:pPr>
        <w:jc w:val="both"/>
      </w:pPr>
      <w:proofErr w:type="spellStart"/>
      <w:r>
        <w:t>Naredbodavatelj</w:t>
      </w:r>
      <w:proofErr w:type="spellEnd"/>
      <w:r>
        <w:t xml:space="preserve"> za izvršavanje Proračuna u cijelosti je Općinski načelnik.</w:t>
      </w:r>
    </w:p>
    <w:p w14:paraId="25B26402" w14:textId="1C9CED6E" w:rsidR="007B6793" w:rsidRDefault="007B6793" w:rsidP="009907D6">
      <w:pPr>
        <w:jc w:val="both"/>
      </w:pPr>
      <w:r>
        <w:t xml:space="preserve">Za zakonitu uporabu raspoređenih sredstava osiguranih u Proračunu u pojedinim razdjelima odgovoran je </w:t>
      </w:r>
      <w:proofErr w:type="spellStart"/>
      <w:r>
        <w:t>naredbodavatelj</w:t>
      </w:r>
      <w:proofErr w:type="spellEnd"/>
      <w:r>
        <w:t>.</w:t>
      </w:r>
    </w:p>
    <w:p w14:paraId="2E24ADF3" w14:textId="77777777" w:rsidR="0069664A" w:rsidRDefault="0069664A" w:rsidP="000213A9">
      <w:pPr>
        <w:jc w:val="center"/>
        <w:rPr>
          <w:b/>
        </w:rPr>
      </w:pPr>
    </w:p>
    <w:p w14:paraId="2D954C7D" w14:textId="2CC574F5" w:rsidR="009907D6" w:rsidRPr="000213A9" w:rsidRDefault="009907D6" w:rsidP="000213A9">
      <w:pPr>
        <w:jc w:val="center"/>
        <w:rPr>
          <w:b/>
          <w:szCs w:val="20"/>
        </w:rPr>
      </w:pPr>
      <w:r>
        <w:rPr>
          <w:b/>
        </w:rPr>
        <w:t>Članak 8.</w:t>
      </w:r>
    </w:p>
    <w:p w14:paraId="5CDFB779" w14:textId="3CE49C52" w:rsidR="009907D6" w:rsidRDefault="009907D6" w:rsidP="009907D6">
      <w:pPr>
        <w:jc w:val="both"/>
      </w:pPr>
      <w:r>
        <w:rPr>
          <w:szCs w:val="20"/>
        </w:rPr>
        <w:t>Svaki rashod i izdatak iz proračuna mora se temeljiti na vjerodostojnoj knjigovodstvenoj ispravi kojom se dokazuje obveza plaćanja. Odgovorna osoba mora prije isplate provjeriti i potpisati pravni temelj i visinu obveze koja proizlazi iz knjigovodstvene isprave</w:t>
      </w:r>
    </w:p>
    <w:p w14:paraId="47B37578" w14:textId="77777777" w:rsidR="007B6793" w:rsidRDefault="007B6793" w:rsidP="009907D6">
      <w:pPr>
        <w:jc w:val="both"/>
      </w:pPr>
    </w:p>
    <w:p w14:paraId="4AAE6724" w14:textId="3A94C0C0" w:rsidR="007B6793" w:rsidRDefault="007B6793" w:rsidP="007B6793">
      <w:pPr>
        <w:jc w:val="center"/>
        <w:rPr>
          <w:b/>
        </w:rPr>
      </w:pPr>
      <w:r>
        <w:rPr>
          <w:b/>
        </w:rPr>
        <w:t xml:space="preserve">Članak </w:t>
      </w:r>
      <w:r w:rsidR="009907D6">
        <w:rPr>
          <w:b/>
        </w:rPr>
        <w:t>9</w:t>
      </w:r>
      <w:r>
        <w:rPr>
          <w:b/>
        </w:rPr>
        <w:t>.</w:t>
      </w:r>
    </w:p>
    <w:p w14:paraId="1FB7B529" w14:textId="77B3679A" w:rsidR="007B6793" w:rsidRPr="000213A9" w:rsidRDefault="007B6793" w:rsidP="007B6793">
      <w:pPr>
        <w:shd w:val="clear" w:color="auto" w:fill="FFFFFF"/>
        <w:spacing w:after="300"/>
        <w:jc w:val="both"/>
        <w:textAlignment w:val="baseline"/>
      </w:pPr>
      <w:r w:rsidRPr="000213A9">
        <w:t>Pogrešno ili više uplaćeni prihodi u Proračunu vraćaju se uplatiteljima na teret tih prihoda.</w:t>
      </w:r>
    </w:p>
    <w:p w14:paraId="65AD9AA4" w14:textId="7A0DD17D" w:rsidR="007B6793" w:rsidRDefault="007B6793" w:rsidP="007B6793">
      <w:pPr>
        <w:jc w:val="center"/>
        <w:rPr>
          <w:b/>
        </w:rPr>
      </w:pPr>
      <w:r>
        <w:rPr>
          <w:b/>
        </w:rPr>
        <w:t>Članak 1</w:t>
      </w:r>
      <w:r w:rsidR="009907D6">
        <w:rPr>
          <w:b/>
        </w:rPr>
        <w:t>0</w:t>
      </w:r>
      <w:r>
        <w:rPr>
          <w:b/>
        </w:rPr>
        <w:t>.</w:t>
      </w:r>
    </w:p>
    <w:p w14:paraId="7E4A9EFC" w14:textId="60AB12BD" w:rsidR="009907D6" w:rsidRPr="000213A9" w:rsidRDefault="009907D6" w:rsidP="009907D6">
      <w:pPr>
        <w:autoSpaceDE w:val="0"/>
        <w:autoSpaceDN w:val="0"/>
        <w:adjustRightInd w:val="0"/>
        <w:ind w:right="44"/>
        <w:jc w:val="both"/>
      </w:pPr>
      <w:r w:rsidRPr="009907D6">
        <w:t xml:space="preserve">Imovinu Općine </w:t>
      </w:r>
      <w:r w:rsidRPr="009907D6">
        <w:rPr>
          <w:rFonts w:ascii="TimesNewRoman" w:eastAsia="TimesNewRoman" w:cs="TimesNewRoman"/>
        </w:rPr>
        <w:t>č</w:t>
      </w:r>
      <w:r w:rsidRPr="009907D6">
        <w:t>ine financijska i nefinancijska imovina kojom upravlja Općinski načelnik u skladu s posebnim propisima i Statutom.</w:t>
      </w:r>
    </w:p>
    <w:p w14:paraId="1DFAC99C" w14:textId="77777777" w:rsidR="009907D6" w:rsidRPr="009907D6" w:rsidRDefault="009907D6" w:rsidP="009907D6">
      <w:pPr>
        <w:autoSpaceDE w:val="0"/>
        <w:autoSpaceDN w:val="0"/>
        <w:adjustRightInd w:val="0"/>
        <w:ind w:right="44"/>
        <w:jc w:val="both"/>
      </w:pPr>
    </w:p>
    <w:p w14:paraId="4B5395EA" w14:textId="77777777" w:rsidR="009907D6" w:rsidRPr="000213A9" w:rsidRDefault="007B6793" w:rsidP="009907D6">
      <w:pPr>
        <w:shd w:val="clear" w:color="auto" w:fill="FFFFFF"/>
        <w:spacing w:after="300"/>
        <w:jc w:val="both"/>
        <w:textAlignment w:val="baseline"/>
      </w:pPr>
      <w:r w:rsidRPr="000213A9">
        <w:t>Stanje imovine utvrđuje se jedanput godišnje, prilikom popisa koji je sastavni dio Izvješća na dan 31.prosinca tekuće godine.</w:t>
      </w:r>
      <w:r w:rsidR="009907D6" w:rsidRPr="000213A9">
        <w:t xml:space="preserve"> </w:t>
      </w:r>
    </w:p>
    <w:p w14:paraId="23FA355A" w14:textId="4F5450F7" w:rsidR="009907D6" w:rsidRPr="000213A9" w:rsidRDefault="009907D6" w:rsidP="009907D6">
      <w:pPr>
        <w:shd w:val="clear" w:color="auto" w:fill="FFFFFF"/>
        <w:spacing w:after="300"/>
        <w:jc w:val="both"/>
        <w:textAlignment w:val="baseline"/>
      </w:pPr>
      <w:r w:rsidRPr="000213A9">
        <w:t>Općinski načelnik imenuje Komisiju za popis općinske imovine i donosi Odluku o prihvaćanju Izvješća o obavljenom popisu.</w:t>
      </w:r>
    </w:p>
    <w:p w14:paraId="196DE171" w14:textId="508D0D21" w:rsidR="000213A9" w:rsidRDefault="000213A9" w:rsidP="000213A9">
      <w:pPr>
        <w:jc w:val="center"/>
        <w:rPr>
          <w:b/>
        </w:rPr>
      </w:pPr>
      <w:r>
        <w:rPr>
          <w:b/>
        </w:rPr>
        <w:t>Članak 11.</w:t>
      </w:r>
    </w:p>
    <w:p w14:paraId="4970C31D" w14:textId="77777777" w:rsidR="000213A9" w:rsidRPr="000213A9" w:rsidRDefault="000213A9" w:rsidP="000213A9">
      <w:pPr>
        <w:autoSpaceDE w:val="0"/>
        <w:autoSpaceDN w:val="0"/>
        <w:adjustRightInd w:val="0"/>
        <w:ind w:right="44"/>
        <w:jc w:val="both"/>
      </w:pPr>
      <w:r w:rsidRPr="000213A9">
        <w:t>Raspoloživim nov</w:t>
      </w:r>
      <w:r w:rsidRPr="000213A9">
        <w:rPr>
          <w:rFonts w:ascii="TimesNewRoman" w:eastAsia="TimesNewRoman" w:cs="TimesNewRoman"/>
        </w:rPr>
        <w:t>č</w:t>
      </w:r>
      <w:r w:rsidRPr="000213A9">
        <w:t>anim sredstvima na ra</w:t>
      </w:r>
      <w:r w:rsidRPr="000213A9">
        <w:rPr>
          <w:rFonts w:ascii="TimesNewRoman" w:eastAsia="TimesNewRoman" w:cs="TimesNewRoman"/>
        </w:rPr>
        <w:t>č</w:t>
      </w:r>
      <w:r w:rsidRPr="000213A9">
        <w:t>unu Prora</w:t>
      </w:r>
      <w:r w:rsidRPr="000213A9">
        <w:rPr>
          <w:rFonts w:ascii="TimesNewRoman" w:eastAsia="TimesNewRoman" w:cs="TimesNewRoman"/>
        </w:rPr>
        <w:t>č</w:t>
      </w:r>
      <w:r w:rsidRPr="000213A9">
        <w:t>una upravlja Općinski načelnik.</w:t>
      </w:r>
    </w:p>
    <w:p w14:paraId="05FA0F86" w14:textId="77777777" w:rsidR="000213A9" w:rsidRPr="000213A9" w:rsidRDefault="000213A9" w:rsidP="000213A9">
      <w:pPr>
        <w:autoSpaceDE w:val="0"/>
        <w:autoSpaceDN w:val="0"/>
        <w:adjustRightInd w:val="0"/>
        <w:ind w:right="44"/>
        <w:jc w:val="both"/>
      </w:pPr>
    </w:p>
    <w:p w14:paraId="65322EF1" w14:textId="77777777" w:rsidR="000213A9" w:rsidRPr="000213A9" w:rsidRDefault="000213A9" w:rsidP="000213A9">
      <w:pPr>
        <w:autoSpaceDE w:val="0"/>
        <w:autoSpaceDN w:val="0"/>
        <w:adjustRightInd w:val="0"/>
        <w:ind w:right="44"/>
        <w:jc w:val="both"/>
      </w:pPr>
      <w:r w:rsidRPr="000213A9">
        <w:t>Nov</w:t>
      </w:r>
      <w:r w:rsidRPr="000213A9">
        <w:rPr>
          <w:rFonts w:ascii="TimesNewRoman" w:eastAsia="TimesNewRoman" w:cs="TimesNewRoman"/>
        </w:rPr>
        <w:t>č</w:t>
      </w:r>
      <w:r w:rsidRPr="000213A9">
        <w:t xml:space="preserve">ana sredstva iz stavka 1. ovog </w:t>
      </w:r>
      <w:r w:rsidRPr="000213A9">
        <w:rPr>
          <w:rFonts w:ascii="TimesNewRoman" w:eastAsia="TimesNewRoman" w:cs="TimesNewRoman"/>
        </w:rPr>
        <w:t>č</w:t>
      </w:r>
      <w:r w:rsidRPr="000213A9">
        <w:t>lanka mogu se polagati u poslovnu banku poštuju</w:t>
      </w:r>
      <w:r w:rsidRPr="000213A9">
        <w:rPr>
          <w:rFonts w:ascii="TimesNewRoman" w:eastAsia="TimesNewRoman" w:cs="TimesNewRoman"/>
        </w:rPr>
        <w:t>ć</w:t>
      </w:r>
      <w:r w:rsidRPr="000213A9">
        <w:t>i na</w:t>
      </w:r>
      <w:r w:rsidRPr="000213A9">
        <w:rPr>
          <w:rFonts w:ascii="TimesNewRoman" w:eastAsia="TimesNewRoman" w:cs="TimesNewRoman"/>
        </w:rPr>
        <w:t>č</w:t>
      </w:r>
      <w:r w:rsidRPr="000213A9">
        <w:t>ela sigurnosti, likvidnosti i isplativosti ulaganja. Odluku o izboru banke donosi Općinski načelnik.</w:t>
      </w:r>
    </w:p>
    <w:p w14:paraId="501280FC" w14:textId="50DD7A89" w:rsidR="007B6793" w:rsidRDefault="007B6793" w:rsidP="009907D6">
      <w:pPr>
        <w:shd w:val="clear" w:color="auto" w:fill="FFFFFF"/>
        <w:spacing w:after="300"/>
        <w:jc w:val="both"/>
        <w:textAlignment w:val="baseline"/>
        <w:rPr>
          <w:sz w:val="22"/>
          <w:szCs w:val="22"/>
        </w:rPr>
      </w:pPr>
    </w:p>
    <w:p w14:paraId="07C1C5E8" w14:textId="77777777" w:rsidR="007B6793" w:rsidRDefault="007B6793" w:rsidP="000213A9">
      <w:pPr>
        <w:jc w:val="center"/>
        <w:rPr>
          <w:b/>
        </w:rPr>
      </w:pPr>
      <w:r>
        <w:rPr>
          <w:b/>
        </w:rPr>
        <w:t>Članak 12.</w:t>
      </w:r>
    </w:p>
    <w:p w14:paraId="2FD20B9B" w14:textId="47F5859F" w:rsidR="007B6793" w:rsidRPr="000213A9" w:rsidRDefault="007B6793" w:rsidP="0069664A">
      <w:pPr>
        <w:shd w:val="clear" w:color="auto" w:fill="FFFFFF"/>
        <w:spacing w:after="120"/>
        <w:jc w:val="both"/>
        <w:textAlignment w:val="baseline"/>
      </w:pPr>
      <w:r w:rsidRPr="000213A9">
        <w:t>Proračunom Općine Martinska Ves za 202</w:t>
      </w:r>
      <w:r w:rsidR="0069664A">
        <w:t>6</w:t>
      </w:r>
      <w:r w:rsidRPr="000213A9">
        <w:t>. godinu nije predviđeno zaduživanje i davanje jamstava.</w:t>
      </w:r>
    </w:p>
    <w:p w14:paraId="6F919452" w14:textId="77777777" w:rsidR="000213A9" w:rsidRDefault="000213A9" w:rsidP="000213A9">
      <w:pPr>
        <w:shd w:val="clear" w:color="auto" w:fill="FFFFFF"/>
        <w:spacing w:after="120"/>
        <w:textAlignment w:val="baseline"/>
        <w:rPr>
          <w:sz w:val="22"/>
          <w:szCs w:val="22"/>
        </w:rPr>
      </w:pPr>
    </w:p>
    <w:p w14:paraId="2814073C" w14:textId="77777777" w:rsidR="007B6793" w:rsidRDefault="007B6793" w:rsidP="000213A9">
      <w:pPr>
        <w:jc w:val="center"/>
        <w:rPr>
          <w:b/>
          <w:szCs w:val="20"/>
        </w:rPr>
      </w:pPr>
      <w:r>
        <w:rPr>
          <w:b/>
        </w:rPr>
        <w:t>Članak 13.</w:t>
      </w:r>
    </w:p>
    <w:p w14:paraId="23665F0B" w14:textId="131AAE8E" w:rsidR="007B6793" w:rsidRDefault="007B6793" w:rsidP="007B6793">
      <w:pPr>
        <w:pStyle w:val="Tijeloteksta2"/>
      </w:pPr>
      <w:r>
        <w:t xml:space="preserve">Ako se tijekom proračunske godine zbog izvanrednih </w:t>
      </w:r>
      <w:r w:rsidR="000213A9">
        <w:t>i</w:t>
      </w:r>
      <w:r>
        <w:t xml:space="preserve"> nepredviđenih okolnosti povećaju rashodi i izdaci, odnosno umanje prihodi i primici, Proračun se uravnotežuje izmjenama i dopunama Proračuna prema postupku za donošenje Proračuna. </w:t>
      </w:r>
    </w:p>
    <w:p w14:paraId="2958DF19" w14:textId="77777777" w:rsidR="007B6793" w:rsidRDefault="007B6793" w:rsidP="007B6793">
      <w:pPr>
        <w:pStyle w:val="Tijeloteksta2"/>
      </w:pPr>
    </w:p>
    <w:p w14:paraId="51737B1A" w14:textId="77777777" w:rsidR="007B6793" w:rsidRDefault="007B6793" w:rsidP="007B6793">
      <w:pPr>
        <w:jc w:val="center"/>
        <w:rPr>
          <w:b/>
          <w:szCs w:val="20"/>
        </w:rPr>
      </w:pPr>
      <w:r>
        <w:rPr>
          <w:b/>
        </w:rPr>
        <w:t>Članak 14.</w:t>
      </w:r>
    </w:p>
    <w:p w14:paraId="5646770D" w14:textId="6834DEF1" w:rsidR="007B6793" w:rsidRDefault="007B6793" w:rsidP="007B6793">
      <w:pPr>
        <w:jc w:val="both"/>
      </w:pPr>
      <w:r>
        <w:rPr>
          <w:rFonts w:cs="Arial"/>
        </w:rPr>
        <w:t>Ova Odluka će se objaviti u „Službenom vjesniku Općine Martinska Ves“, a stupa na snagu 01.01.202</w:t>
      </w:r>
      <w:r w:rsidR="0069664A">
        <w:rPr>
          <w:rFonts w:cs="Arial"/>
        </w:rPr>
        <w:t>6</w:t>
      </w:r>
      <w:r>
        <w:rPr>
          <w:rFonts w:cs="Arial"/>
        </w:rPr>
        <w:t xml:space="preserve">. godine. </w:t>
      </w:r>
    </w:p>
    <w:p w14:paraId="6852090F" w14:textId="77777777" w:rsidR="007B6793" w:rsidRDefault="007B6793" w:rsidP="007B6793">
      <w:pPr>
        <w:jc w:val="both"/>
        <w:rPr>
          <w:szCs w:val="20"/>
        </w:rPr>
      </w:pPr>
    </w:p>
    <w:p w14:paraId="62CE0DCC" w14:textId="77777777" w:rsidR="000213A9" w:rsidRDefault="000213A9" w:rsidP="007B6793">
      <w:pPr>
        <w:autoSpaceDE w:val="0"/>
        <w:autoSpaceDN w:val="0"/>
        <w:adjustRightInd w:val="0"/>
        <w:jc w:val="right"/>
      </w:pPr>
    </w:p>
    <w:tbl>
      <w:tblPr>
        <w:tblW w:w="9487" w:type="dxa"/>
        <w:tblInd w:w="108" w:type="dxa"/>
        <w:tblLook w:val="04A0" w:firstRow="1" w:lastRow="0" w:firstColumn="1" w:lastColumn="0" w:noHBand="0" w:noVBand="1"/>
      </w:tblPr>
      <w:tblGrid>
        <w:gridCol w:w="9151"/>
        <w:gridCol w:w="336"/>
      </w:tblGrid>
      <w:tr w:rsidR="0069664A" w:rsidRPr="00EA2F86" w14:paraId="64D2BCAA" w14:textId="77777777" w:rsidTr="007C6A80">
        <w:trPr>
          <w:trHeight w:val="405"/>
        </w:trPr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3B22D" w14:textId="77777777" w:rsidR="0069664A" w:rsidRDefault="0069664A" w:rsidP="007C6A80">
            <w:pPr>
              <w:jc w:val="right"/>
              <w:rPr>
                <w:lang w:val="en-US" w:eastAsia="en-US"/>
              </w:rPr>
            </w:pPr>
          </w:p>
          <w:p w14:paraId="56571F92" w14:textId="77777777" w:rsidR="0069664A" w:rsidRPr="00EA2F86" w:rsidRDefault="0069664A" w:rsidP="007C6A80">
            <w:pPr>
              <w:jc w:val="right"/>
              <w:rPr>
                <w:lang w:val="en-US" w:eastAsia="en-US"/>
              </w:rPr>
            </w:pPr>
            <w:r w:rsidRPr="00EA2F86">
              <w:rPr>
                <w:lang w:val="en-US" w:eastAsia="en-US"/>
              </w:rPr>
              <w:t>PREDSJEDNI</w:t>
            </w:r>
            <w:r>
              <w:rPr>
                <w:lang w:val="en-US" w:eastAsia="en-US"/>
              </w:rPr>
              <w:t>CA</w:t>
            </w:r>
          </w:p>
          <w:p w14:paraId="6762F8DB" w14:textId="77777777" w:rsidR="0069664A" w:rsidRPr="00EA2F86" w:rsidRDefault="0069664A" w:rsidP="007C6A80">
            <w:pPr>
              <w:jc w:val="right"/>
              <w:rPr>
                <w:lang w:val="en-US" w:eastAsia="en-US"/>
              </w:rPr>
            </w:pPr>
          </w:p>
          <w:p w14:paraId="0B6E48DD" w14:textId="77777777" w:rsidR="0069664A" w:rsidRPr="00EA2F86" w:rsidRDefault="0069664A" w:rsidP="007C6A80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>Tihana Čulinović Barašin,</w:t>
            </w:r>
            <w:r w:rsidRPr="00A22617">
              <w:rPr>
                <w:lang w:eastAsia="en-US"/>
              </w:rPr>
              <w:t xml:space="preserve"> </w:t>
            </w:r>
            <w:proofErr w:type="spellStart"/>
            <w:r w:rsidRPr="00A22617">
              <w:rPr>
                <w:lang w:eastAsia="en-US"/>
              </w:rPr>
              <w:t>mag.oec</w:t>
            </w:r>
            <w:proofErr w:type="spellEnd"/>
            <w:r w:rsidRPr="00A22617">
              <w:rPr>
                <w:lang w:eastAsia="en-US"/>
              </w:rPr>
              <w:t>.</w:t>
            </w:r>
          </w:p>
        </w:tc>
        <w:tc>
          <w:tcPr>
            <w:tcW w:w="307" w:type="dxa"/>
          </w:tcPr>
          <w:p w14:paraId="20EDFB69" w14:textId="77777777" w:rsidR="0069664A" w:rsidRPr="00EA2F86" w:rsidRDefault="0069664A" w:rsidP="007C6A80">
            <w:pPr>
              <w:rPr>
                <w:lang w:val="en-US" w:eastAsia="en-US"/>
              </w:rPr>
            </w:pPr>
          </w:p>
        </w:tc>
      </w:tr>
    </w:tbl>
    <w:p w14:paraId="43D70FCA" w14:textId="43400EC7" w:rsidR="00C76899" w:rsidRDefault="00C76899" w:rsidP="000213A9">
      <w:pPr>
        <w:autoSpaceDE w:val="0"/>
        <w:autoSpaceDN w:val="0"/>
        <w:adjustRightInd w:val="0"/>
        <w:jc w:val="center"/>
      </w:pPr>
    </w:p>
    <w:sectPr w:rsidR="00C7689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869"/>
    <w:multiLevelType w:val="hybridMultilevel"/>
    <w:tmpl w:val="DD40624E"/>
    <w:lvl w:ilvl="0" w:tplc="4992C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82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69"/>
    <w:rsid w:val="000213A9"/>
    <w:rsid w:val="004D2488"/>
    <w:rsid w:val="004E6EFF"/>
    <w:rsid w:val="005172B1"/>
    <w:rsid w:val="005A17A6"/>
    <w:rsid w:val="005E2667"/>
    <w:rsid w:val="0069664A"/>
    <w:rsid w:val="006972B6"/>
    <w:rsid w:val="00760FF0"/>
    <w:rsid w:val="007B6793"/>
    <w:rsid w:val="008202AF"/>
    <w:rsid w:val="00851B69"/>
    <w:rsid w:val="00953A60"/>
    <w:rsid w:val="009907D6"/>
    <w:rsid w:val="00A11AE4"/>
    <w:rsid w:val="00A76E94"/>
    <w:rsid w:val="00AD51E3"/>
    <w:rsid w:val="00C14D51"/>
    <w:rsid w:val="00C76899"/>
    <w:rsid w:val="00EE2232"/>
    <w:rsid w:val="00EE7887"/>
    <w:rsid w:val="00F23B37"/>
    <w:rsid w:val="00F516F3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176"/>
  <w15:chartTrackingRefBased/>
  <w15:docId w15:val="{D97C6CAB-BE1C-4424-9B05-93043DAB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7B6793"/>
    <w:pPr>
      <w:jc w:val="both"/>
    </w:pPr>
    <w:rPr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7B6793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StandardWeb">
    <w:name w:val="Normal (Web)"/>
    <w:basedOn w:val="Normal"/>
    <w:unhideWhenUsed/>
    <w:rsid w:val="00990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Racunalo</dc:creator>
  <cp:keywords/>
  <dc:description/>
  <cp:lastModifiedBy>Admin</cp:lastModifiedBy>
  <cp:revision>8</cp:revision>
  <cp:lastPrinted>2024-12-11T08:15:00Z</cp:lastPrinted>
  <dcterms:created xsi:type="dcterms:W3CDTF">2024-12-09T10:57:00Z</dcterms:created>
  <dcterms:modified xsi:type="dcterms:W3CDTF">2025-12-11T11:38:00Z</dcterms:modified>
</cp:coreProperties>
</file>